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F3" w:rsidRPr="006654FF" w:rsidRDefault="00F63B78">
      <w:pPr>
        <w:jc w:val="center"/>
        <w:rPr>
          <w:rFonts w:ascii="Times New Roman" w:eastAsia="Times New Roman" w:hAnsi="Times New Roman" w:cs="Times New Roman"/>
          <w:b/>
          <w:sz w:val="28"/>
          <w:lang w:val="sk-SK"/>
        </w:rPr>
      </w:pPr>
      <w:r w:rsidRPr="006654FF">
        <w:rPr>
          <w:rFonts w:ascii="Times New Roman" w:eastAsia="Times New Roman" w:hAnsi="Times New Roman" w:cs="Times New Roman"/>
          <w:b/>
          <w:sz w:val="28"/>
          <w:lang w:val="sk-SK"/>
        </w:rPr>
        <w:t>Učebné osnovy</w:t>
      </w:r>
    </w:p>
    <w:p w:rsidR="00634AF3" w:rsidRPr="006654FF" w:rsidRDefault="005938A4">
      <w:pPr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6654FF">
        <w:rPr>
          <w:rFonts w:ascii="Times New Roman" w:eastAsia="Times New Roman" w:hAnsi="Times New Roman" w:cs="Times New Roman"/>
          <w:b/>
          <w:sz w:val="24"/>
          <w:lang w:val="sk-SK"/>
        </w:rPr>
        <w:t xml:space="preserve">Predmet: Nemecký jazyk </w:t>
      </w:r>
      <w:r w:rsidR="006914DF" w:rsidRPr="006654FF">
        <w:rPr>
          <w:rFonts w:ascii="Times New Roman" w:eastAsia="Times New Roman" w:hAnsi="Times New Roman" w:cs="Times New Roman"/>
          <w:b/>
          <w:sz w:val="24"/>
          <w:lang w:val="sk-SK"/>
        </w:rPr>
        <w:t>(2. CJ</w:t>
      </w:r>
      <w:r w:rsidR="006914DF" w:rsidRPr="006654FF">
        <w:rPr>
          <w:rFonts w:ascii="Times New Roman" w:eastAsia="Times New Roman" w:hAnsi="Times New Roman" w:cs="Times New Roman"/>
          <w:b/>
          <w:sz w:val="24"/>
          <w:lang w:val="en-US"/>
        </w:rPr>
        <w:t>)</w:t>
      </w:r>
      <w:r w:rsidRPr="006654FF">
        <w:rPr>
          <w:rFonts w:ascii="Times New Roman" w:eastAsia="Times New Roman" w:hAnsi="Times New Roman" w:cs="Times New Roman"/>
          <w:b/>
          <w:sz w:val="24"/>
          <w:lang w:val="sk-SK"/>
        </w:rPr>
        <w:t xml:space="preserve">     </w:t>
      </w:r>
    </w:p>
    <w:p w:rsidR="00634AF3" w:rsidRPr="006654FF" w:rsidRDefault="00F63B78">
      <w:pPr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6654FF">
        <w:rPr>
          <w:rFonts w:ascii="Times New Roman" w:eastAsia="Times New Roman" w:hAnsi="Times New Roman" w:cs="Times New Roman"/>
          <w:b/>
          <w:sz w:val="24"/>
          <w:lang w:val="sk-SK"/>
        </w:rPr>
        <w:t>Ročník a t</w:t>
      </w:r>
      <w:r w:rsidR="005938A4" w:rsidRPr="006654FF">
        <w:rPr>
          <w:rFonts w:ascii="Times New Roman" w:eastAsia="Times New Roman" w:hAnsi="Times New Roman" w:cs="Times New Roman"/>
          <w:b/>
          <w:sz w:val="24"/>
          <w:lang w:val="sk-SK"/>
        </w:rPr>
        <w:t>rieda: 6. A</w:t>
      </w:r>
      <w:r w:rsidR="006914DF" w:rsidRPr="006654FF">
        <w:rPr>
          <w:rFonts w:ascii="Times New Roman" w:eastAsia="Times New Roman" w:hAnsi="Times New Roman" w:cs="Times New Roman"/>
          <w:b/>
          <w:sz w:val="24"/>
          <w:lang w:val="sk-SK"/>
        </w:rPr>
        <w:t>,</w:t>
      </w:r>
      <w:r w:rsidR="005938A4" w:rsidRPr="006654FF">
        <w:rPr>
          <w:rFonts w:ascii="Times New Roman" w:eastAsia="Times New Roman" w:hAnsi="Times New Roman" w:cs="Times New Roman"/>
          <w:b/>
          <w:sz w:val="24"/>
          <w:lang w:val="sk-SK"/>
        </w:rPr>
        <w:t>B</w:t>
      </w:r>
      <w:r w:rsidR="006914DF" w:rsidRPr="006654FF">
        <w:rPr>
          <w:rFonts w:ascii="Times New Roman" w:eastAsia="Times New Roman" w:hAnsi="Times New Roman" w:cs="Times New Roman"/>
          <w:b/>
          <w:sz w:val="24"/>
          <w:lang w:val="sk-SK"/>
        </w:rPr>
        <w:t>,</w:t>
      </w:r>
      <w:r w:rsidR="005938A4" w:rsidRPr="006654FF">
        <w:rPr>
          <w:rFonts w:ascii="Times New Roman" w:eastAsia="Times New Roman" w:hAnsi="Times New Roman" w:cs="Times New Roman"/>
          <w:b/>
          <w:sz w:val="24"/>
          <w:lang w:val="sk-SK"/>
        </w:rPr>
        <w:t>C</w:t>
      </w:r>
      <w:r w:rsidR="006914DF" w:rsidRPr="006654FF">
        <w:rPr>
          <w:rFonts w:ascii="Times New Roman" w:eastAsia="Times New Roman" w:hAnsi="Times New Roman" w:cs="Times New Roman"/>
          <w:b/>
          <w:sz w:val="24"/>
          <w:lang w:val="sk-SK"/>
        </w:rPr>
        <w:t>,</w:t>
      </w:r>
      <w:r w:rsidR="00103975" w:rsidRPr="006654FF">
        <w:rPr>
          <w:rFonts w:ascii="Times New Roman" w:eastAsia="Times New Roman" w:hAnsi="Times New Roman" w:cs="Times New Roman"/>
          <w:b/>
          <w:sz w:val="24"/>
          <w:lang w:val="sk-SK"/>
        </w:rPr>
        <w:t>D</w:t>
      </w:r>
      <w:r w:rsidR="005938A4" w:rsidRPr="006654FF">
        <w:rPr>
          <w:rFonts w:ascii="Times New Roman" w:eastAsia="Times New Roman" w:hAnsi="Times New Roman" w:cs="Times New Roman"/>
          <w:b/>
          <w:sz w:val="24"/>
          <w:lang w:val="sk-SK"/>
        </w:rPr>
        <w:t xml:space="preserve">                                         </w:t>
      </w:r>
    </w:p>
    <w:p w:rsidR="00634AF3" w:rsidRPr="006654FF" w:rsidRDefault="005938A4">
      <w:pPr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6654FF">
        <w:rPr>
          <w:rFonts w:ascii="Times New Roman" w:eastAsia="Times New Roman" w:hAnsi="Times New Roman" w:cs="Times New Roman"/>
          <w:b/>
          <w:sz w:val="24"/>
          <w:lang w:val="sk-SK"/>
        </w:rPr>
        <w:t>Počet vyuč. hod. ročne: 33</w:t>
      </w:r>
    </w:p>
    <w:p w:rsidR="00634AF3" w:rsidRPr="006654FF" w:rsidRDefault="005938A4">
      <w:pPr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6654FF">
        <w:rPr>
          <w:rFonts w:ascii="Times New Roman" w:eastAsia="Times New Roman" w:hAnsi="Times New Roman" w:cs="Times New Roman"/>
          <w:b/>
          <w:sz w:val="24"/>
          <w:lang w:val="sk-SK"/>
        </w:rPr>
        <w:t>Počet vyuč. hod. týždenne: 1</w:t>
      </w:r>
    </w:p>
    <w:p w:rsidR="00634AF3" w:rsidRPr="006518FB" w:rsidRDefault="00634AF3">
      <w:pPr>
        <w:rPr>
          <w:rFonts w:ascii="Times New Roman" w:eastAsia="Times New Roman" w:hAnsi="Times New Roman" w:cs="Times New Roman"/>
          <w:sz w:val="24"/>
          <w:lang w:val="sk-SK"/>
        </w:rPr>
      </w:pPr>
    </w:p>
    <w:p w:rsidR="00634AF3" w:rsidRPr="006518FB" w:rsidRDefault="00F854C7">
      <w:pPr>
        <w:spacing w:line="240" w:lineRule="auto"/>
        <w:ind w:left="677"/>
        <w:jc w:val="both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6518FB">
        <w:rPr>
          <w:rFonts w:ascii="Times New Roman" w:eastAsia="Times New Roman" w:hAnsi="Times New Roman" w:cs="Times New Roman"/>
          <w:b/>
          <w:sz w:val="24"/>
          <w:lang w:val="sk-SK"/>
        </w:rPr>
        <w:t>1.</w:t>
      </w:r>
      <w:r w:rsidR="00BB0A04" w:rsidRPr="006518FB">
        <w:rPr>
          <w:rFonts w:ascii="Times New Roman" w:eastAsia="Times New Roman" w:hAnsi="Times New Roman" w:cs="Times New Roman"/>
          <w:b/>
          <w:sz w:val="24"/>
          <w:lang w:val="sk-SK"/>
        </w:rPr>
        <w:t>Charakteristika predmetu:</w:t>
      </w:r>
    </w:p>
    <w:p w:rsidR="00BB0A04" w:rsidRPr="006518FB" w:rsidRDefault="00BB0A04">
      <w:pPr>
        <w:spacing w:line="240" w:lineRule="auto"/>
        <w:ind w:left="677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Požiadavky dnešného sveta dávajú do popredia </w:t>
      </w:r>
      <w:proofErr w:type="spellStart"/>
      <w:r w:rsidRPr="006518FB">
        <w:rPr>
          <w:rFonts w:ascii="Times New Roman" w:eastAsia="Times New Roman" w:hAnsi="Times New Roman" w:cs="Times New Roman"/>
          <w:sz w:val="24"/>
          <w:lang w:val="sk-SK"/>
        </w:rPr>
        <w:t>rozhladného</w:t>
      </w:r>
      <w:proofErr w:type="spellEnd"/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 vzdelaného človeka s bohatou slovnou zásobou. Ovládanie jedného cudzieho jazyka v 21. </w:t>
      </w:r>
      <w:r w:rsidR="006518FB" w:rsidRPr="006518FB">
        <w:rPr>
          <w:rFonts w:ascii="Times New Roman" w:eastAsia="Times New Roman" w:hAnsi="Times New Roman" w:cs="Times New Roman"/>
          <w:sz w:val="24"/>
          <w:lang w:val="sk-SK"/>
        </w:rPr>
        <w:t>storočí</w:t>
      </w: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 je pre orientáciu mladého človeka v spoločnosti nedostatočné. Dnešná doba si vyžaduje ovládanie </w:t>
      </w:r>
      <w:r w:rsidR="006518FB" w:rsidRPr="006518FB">
        <w:rPr>
          <w:rFonts w:ascii="Times New Roman" w:eastAsia="Times New Roman" w:hAnsi="Times New Roman" w:cs="Times New Roman"/>
          <w:sz w:val="24"/>
          <w:lang w:val="sk-SK"/>
        </w:rPr>
        <w:t>viacerých</w:t>
      </w: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 jazy</w:t>
      </w:r>
      <w:r w:rsidR="0046620A" w:rsidRPr="006518FB">
        <w:rPr>
          <w:rFonts w:ascii="Times New Roman" w:eastAsia="Times New Roman" w:hAnsi="Times New Roman" w:cs="Times New Roman"/>
          <w:sz w:val="24"/>
          <w:lang w:val="sk-SK"/>
        </w:rPr>
        <w:t>kov. Preferovanie výučby viacerý</w:t>
      </w: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ch cudzích jazykov zasiahlo aj naše školstvo a práve vďaka tomu zvýšil záujem o výučbu nemeckého jazyka. Jednou z najdôležitejších zložiek každého jazyka, nielen materinského, je komunikácia. </w:t>
      </w:r>
      <w:r w:rsidR="00AE66CC" w:rsidRPr="006518FB">
        <w:rPr>
          <w:rFonts w:ascii="Times New Roman" w:eastAsia="Times New Roman" w:hAnsi="Times New Roman" w:cs="Times New Roman"/>
          <w:sz w:val="24"/>
          <w:lang w:val="sk-SK"/>
        </w:rPr>
        <w:t>Správna komunikácia, schopnosť porozumieť sa je veľmi dô</w:t>
      </w:r>
      <w:r w:rsidR="0046620A" w:rsidRPr="006518FB">
        <w:rPr>
          <w:rFonts w:ascii="Times New Roman" w:eastAsia="Times New Roman" w:hAnsi="Times New Roman" w:cs="Times New Roman"/>
          <w:sz w:val="24"/>
          <w:lang w:val="sk-SK"/>
        </w:rPr>
        <w:t>ležitá nielen pre poznanie kultú</w:t>
      </w:r>
      <w:r w:rsidR="00AE66CC" w:rsidRPr="006518FB">
        <w:rPr>
          <w:rFonts w:ascii="Times New Roman" w:eastAsia="Times New Roman" w:hAnsi="Times New Roman" w:cs="Times New Roman"/>
          <w:sz w:val="24"/>
          <w:lang w:val="sk-SK"/>
        </w:rPr>
        <w:t xml:space="preserve">ry danej krajiny, ale </w:t>
      </w:r>
      <w:r w:rsidR="00F854C7" w:rsidRPr="006518FB">
        <w:rPr>
          <w:rFonts w:ascii="Times New Roman" w:eastAsia="Times New Roman" w:hAnsi="Times New Roman" w:cs="Times New Roman"/>
          <w:sz w:val="24"/>
          <w:lang w:val="sk-SK"/>
        </w:rPr>
        <w:t xml:space="preserve">zároveň umožňuje občanom plne využívať slobodu pracovať alebo študovať v niektorom z členských štátov Európskej únie. Preto je veľmi dôležité vzbudiť čo najväčší záujem žiakov o jazyk a kultúru, a zároveň formovať ich pozitívny postoj. Chápanie získavania jazykových zručností v druhom </w:t>
      </w:r>
      <w:r w:rsidR="0046620A" w:rsidRPr="006518FB">
        <w:rPr>
          <w:rFonts w:ascii="Times New Roman" w:eastAsia="Times New Roman" w:hAnsi="Times New Roman" w:cs="Times New Roman"/>
          <w:sz w:val="24"/>
          <w:lang w:val="sk-SK"/>
        </w:rPr>
        <w:t>cudzom jazyku umožň</w:t>
      </w:r>
      <w:r w:rsidR="00F854C7" w:rsidRPr="006518FB">
        <w:rPr>
          <w:rFonts w:ascii="Times New Roman" w:eastAsia="Times New Roman" w:hAnsi="Times New Roman" w:cs="Times New Roman"/>
          <w:sz w:val="24"/>
          <w:lang w:val="sk-SK"/>
        </w:rPr>
        <w:t xml:space="preserve">uje tak dnešnému mladému človeku žiť podľa vlastných predstáv a uspokojenia. Výučba nemeckého jazyka by tak mala viesť k rozvoju multikultúrnych kompetencií u žiakov ako aj k podpore ich mobility v rámci jednotlivých nemecky hovoriacich krajín. </w:t>
      </w:r>
    </w:p>
    <w:p w:rsidR="00F854C7" w:rsidRPr="006518FB" w:rsidRDefault="00103975">
      <w:pPr>
        <w:spacing w:line="240" w:lineRule="auto"/>
        <w:ind w:left="677"/>
        <w:jc w:val="both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6518FB">
        <w:rPr>
          <w:rFonts w:ascii="Times New Roman" w:eastAsia="Times New Roman" w:hAnsi="Times New Roman" w:cs="Times New Roman"/>
          <w:b/>
          <w:sz w:val="24"/>
          <w:lang w:val="sk-SK"/>
        </w:rPr>
        <w:t>2. Ciel</w:t>
      </w:r>
      <w:r w:rsidR="00F854C7" w:rsidRPr="006518FB">
        <w:rPr>
          <w:rFonts w:ascii="Times New Roman" w:eastAsia="Times New Roman" w:hAnsi="Times New Roman" w:cs="Times New Roman"/>
          <w:b/>
          <w:sz w:val="24"/>
          <w:lang w:val="sk-SK"/>
        </w:rPr>
        <w:t>e, predmetové spôsobilosti vychádzajúce z </w:t>
      </w:r>
      <w:r w:rsidR="006518FB" w:rsidRPr="006518FB">
        <w:rPr>
          <w:rFonts w:ascii="Times New Roman" w:eastAsia="Times New Roman" w:hAnsi="Times New Roman" w:cs="Times New Roman"/>
          <w:b/>
          <w:sz w:val="24"/>
          <w:lang w:val="sk-SK"/>
        </w:rPr>
        <w:t>kľúčových</w:t>
      </w:r>
      <w:r w:rsidR="00F854C7" w:rsidRPr="006518FB">
        <w:rPr>
          <w:rFonts w:ascii="Times New Roman" w:eastAsia="Times New Roman" w:hAnsi="Times New Roman" w:cs="Times New Roman"/>
          <w:b/>
          <w:sz w:val="24"/>
          <w:lang w:val="sk-SK"/>
        </w:rPr>
        <w:t xml:space="preserve"> spôsobilostí:</w:t>
      </w:r>
    </w:p>
    <w:p w:rsidR="00F854C7" w:rsidRPr="006518FB" w:rsidRDefault="00F854C7">
      <w:pPr>
        <w:spacing w:line="240" w:lineRule="auto"/>
        <w:ind w:left="677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Výsledkom vyučovania nemeckého jazyka ako druhého cudzieho jazyka je dosiahnutie úrovne A1. Cieľom je naučiť žiakov základné pojmy a frázy, získať všeobecné kompetencie a jazykové kompetencie. Kľúčovými kompetenciami sú: porozumieť (počúvanie a čítanie), hovoriť (vedieť sa opýtať, odpovedať na jednoduchú otázku) a písať (jednoduché vety a produktívne </w:t>
      </w:r>
      <w:r w:rsidR="006518FB" w:rsidRPr="006518FB">
        <w:rPr>
          <w:rFonts w:ascii="Times New Roman" w:eastAsia="Times New Roman" w:hAnsi="Times New Roman" w:cs="Times New Roman"/>
          <w:sz w:val="24"/>
          <w:lang w:val="sk-SK"/>
        </w:rPr>
        <w:t>písomné</w:t>
      </w: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 aktivity). </w:t>
      </w:r>
    </w:p>
    <w:p w:rsidR="00A35B7C" w:rsidRPr="006518FB" w:rsidRDefault="00A35B7C">
      <w:pPr>
        <w:spacing w:line="240" w:lineRule="auto"/>
        <w:ind w:left="677"/>
        <w:jc w:val="both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6518FB">
        <w:rPr>
          <w:rFonts w:ascii="Times New Roman" w:eastAsia="Times New Roman" w:hAnsi="Times New Roman" w:cs="Times New Roman"/>
          <w:b/>
          <w:sz w:val="24"/>
          <w:lang w:val="sk-SK"/>
        </w:rPr>
        <w:t xml:space="preserve">3. Metódy a formy práce, stratégie </w:t>
      </w:r>
      <w:r w:rsidR="006518FB" w:rsidRPr="006518FB">
        <w:rPr>
          <w:rFonts w:ascii="Times New Roman" w:eastAsia="Times New Roman" w:hAnsi="Times New Roman" w:cs="Times New Roman"/>
          <w:b/>
          <w:sz w:val="24"/>
          <w:lang w:val="sk-SK"/>
        </w:rPr>
        <w:t>vyučovania</w:t>
      </w:r>
      <w:r w:rsidRPr="006518FB">
        <w:rPr>
          <w:rFonts w:ascii="Times New Roman" w:eastAsia="Times New Roman" w:hAnsi="Times New Roman" w:cs="Times New Roman"/>
          <w:b/>
          <w:sz w:val="24"/>
          <w:lang w:val="sk-SK"/>
        </w:rPr>
        <w:t>:</w:t>
      </w:r>
    </w:p>
    <w:p w:rsidR="00A35B7C" w:rsidRPr="006518FB" w:rsidRDefault="00A35B7C">
      <w:pPr>
        <w:spacing w:line="240" w:lineRule="auto"/>
        <w:ind w:left="677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Vyučovanie nemeckého jazyka je založené na </w:t>
      </w:r>
      <w:proofErr w:type="spellStart"/>
      <w:r w:rsidRPr="006518FB">
        <w:rPr>
          <w:rFonts w:ascii="Times New Roman" w:eastAsia="Times New Roman" w:hAnsi="Times New Roman" w:cs="Times New Roman"/>
          <w:sz w:val="24"/>
          <w:lang w:val="sk-SK"/>
        </w:rPr>
        <w:t>komuikatívnom</w:t>
      </w:r>
      <w:proofErr w:type="spellEnd"/>
      <w:r w:rsidRPr="006518FB">
        <w:rPr>
          <w:rFonts w:ascii="Times New Roman" w:eastAsia="Times New Roman" w:hAnsi="Times New Roman" w:cs="Times New Roman"/>
          <w:sz w:val="24"/>
          <w:lang w:val="sk-SK"/>
        </w:rPr>
        <w:t>-</w:t>
      </w:r>
      <w:r w:rsidR="006518FB">
        <w:rPr>
          <w:rFonts w:ascii="Times New Roman" w:eastAsia="Times New Roman" w:hAnsi="Times New Roman" w:cs="Times New Roman"/>
          <w:sz w:val="24"/>
          <w:lang w:val="sk-SK"/>
        </w:rPr>
        <w:t xml:space="preserve"> </w:t>
      </w:r>
      <w:r w:rsidRPr="006518FB">
        <w:rPr>
          <w:rFonts w:ascii="Times New Roman" w:eastAsia="Times New Roman" w:hAnsi="Times New Roman" w:cs="Times New Roman"/>
          <w:sz w:val="24"/>
          <w:lang w:val="sk-SK"/>
        </w:rPr>
        <w:t>poznávacom princípe. Výučba má žiakov aktivizovať, vzbudiť záujem a pripraviť žiakov na život v spoločnosti. Metódy a formy práce sú motivačné rozprávanie, motivačný rozhovor, jazykové hry, dramatizácia, samostatná práca a práca v skupinách, práca so slovníkmi, metódy opakovania, upevňovania a precvičenia učiva.</w:t>
      </w:r>
    </w:p>
    <w:p w:rsidR="00A35B7C" w:rsidRPr="006518FB" w:rsidRDefault="00A35B7C">
      <w:pPr>
        <w:spacing w:line="240" w:lineRule="auto"/>
        <w:ind w:left="677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Dôležitým predpokladom na úspešné dosiahnutie cieľov nemeckého jazyka je potrebné používať rôzne vyučovacie  metódy. Dôležitá je aj uvoľnená a priateľská atmosféra. Učiteľ vystupuje ako koordinátor činností, pričom hlavnými aktérmi sú žiaci, ktorí sa majú prejavovať spontánne. Učiteľ má podporovať chuť žiaka do učenia a využiť jeho prirodzenú zvedavosť. Hodiny musia byť pestré aby dokázali udržať zanietenosť žiakov. K tomu je nápomocné využitie vhodných didaktických </w:t>
      </w:r>
      <w:r w:rsidR="006518FB" w:rsidRPr="006518FB">
        <w:rPr>
          <w:rFonts w:ascii="Times New Roman" w:eastAsia="Times New Roman" w:hAnsi="Times New Roman" w:cs="Times New Roman"/>
          <w:sz w:val="24"/>
          <w:lang w:val="sk-SK"/>
        </w:rPr>
        <w:t>prostriedkov</w:t>
      </w: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. Okrem </w:t>
      </w:r>
      <w:r w:rsidRPr="006518FB">
        <w:rPr>
          <w:rFonts w:ascii="Times New Roman" w:eastAsia="Times New Roman" w:hAnsi="Times New Roman" w:cs="Times New Roman"/>
          <w:sz w:val="24"/>
          <w:lang w:val="sk-SK"/>
        </w:rPr>
        <w:lastRenderedPageBreak/>
        <w:t xml:space="preserve">zvyčajných didaktických prostriedkov sa na hodinách využíva aj hra a tvorivá </w:t>
      </w:r>
      <w:r w:rsidR="00CE4762" w:rsidRPr="006518FB">
        <w:rPr>
          <w:rFonts w:ascii="Times New Roman" w:eastAsia="Times New Roman" w:hAnsi="Times New Roman" w:cs="Times New Roman"/>
          <w:sz w:val="24"/>
          <w:lang w:val="sk-SK"/>
        </w:rPr>
        <w:t>aktivita  zo</w:t>
      </w: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 strany žiakov (tvorba pozdravov, krátkych projektov dialógov atď.). Je potrebné umožniť </w:t>
      </w:r>
      <w:r w:rsidR="00173275" w:rsidRPr="006518FB">
        <w:rPr>
          <w:rFonts w:ascii="Times New Roman" w:eastAsia="Times New Roman" w:hAnsi="Times New Roman" w:cs="Times New Roman"/>
          <w:sz w:val="24"/>
          <w:lang w:val="sk-SK"/>
        </w:rPr>
        <w:t xml:space="preserve">žiakovi vnímať vyučovací proces všetkými zmyslami. Individuálny prístup zo strany učiteľa aktivizuje u jednotlivých žiakov záujem o jazyk, čo sa </w:t>
      </w:r>
      <w:r w:rsidR="003335FA" w:rsidRPr="006518FB">
        <w:rPr>
          <w:rFonts w:ascii="Times New Roman" w:eastAsia="Times New Roman" w:hAnsi="Times New Roman" w:cs="Times New Roman"/>
          <w:sz w:val="24"/>
          <w:lang w:val="sk-SK"/>
        </w:rPr>
        <w:t xml:space="preserve">prejavuje v jeho tvorivej práci a samostatnom myslení. Nevyhnutným faktorom pri </w:t>
      </w:r>
      <w:r w:rsidR="006518FB" w:rsidRPr="006518FB">
        <w:rPr>
          <w:rFonts w:ascii="Times New Roman" w:eastAsia="Times New Roman" w:hAnsi="Times New Roman" w:cs="Times New Roman"/>
          <w:sz w:val="24"/>
          <w:lang w:val="sk-SK"/>
        </w:rPr>
        <w:t>výučbe</w:t>
      </w:r>
      <w:r w:rsidR="003335FA" w:rsidRPr="006518FB">
        <w:rPr>
          <w:rFonts w:ascii="Times New Roman" w:eastAsia="Times New Roman" w:hAnsi="Times New Roman" w:cs="Times New Roman"/>
          <w:sz w:val="24"/>
          <w:lang w:val="sk-SK"/>
        </w:rPr>
        <w:t xml:space="preserve"> je systematické opakovanie, primeraná náročnosť, precvičovanie učiva.</w:t>
      </w:r>
    </w:p>
    <w:p w:rsidR="00022FDA" w:rsidRPr="006518FB" w:rsidRDefault="00022FDA">
      <w:pPr>
        <w:spacing w:line="240" w:lineRule="auto"/>
        <w:ind w:left="677"/>
        <w:jc w:val="both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6518FB">
        <w:rPr>
          <w:rFonts w:ascii="Times New Roman" w:eastAsia="Times New Roman" w:hAnsi="Times New Roman" w:cs="Times New Roman"/>
          <w:b/>
          <w:sz w:val="24"/>
          <w:lang w:val="sk-SK"/>
        </w:rPr>
        <w:t>4. Požiadavky na výstup:</w:t>
      </w:r>
    </w:p>
    <w:p w:rsidR="00022FDA" w:rsidRPr="006518FB" w:rsidRDefault="00022FDA">
      <w:pPr>
        <w:spacing w:line="240" w:lineRule="auto"/>
        <w:ind w:left="677"/>
        <w:jc w:val="both"/>
        <w:rPr>
          <w:rFonts w:ascii="Times New Roman" w:eastAsia="Times New Roman" w:hAnsi="Times New Roman" w:cs="Times New Roman"/>
          <w:sz w:val="24"/>
          <w:lang w:val="sk-SK"/>
        </w:rPr>
      </w:pP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Žiaci po ukončení šiesteho ročníka by mali ovládať základné komunikačné zručnosti. </w:t>
      </w:r>
      <w:r w:rsidR="006518FB" w:rsidRPr="006518FB">
        <w:rPr>
          <w:rFonts w:ascii="Times New Roman" w:eastAsia="Times New Roman" w:hAnsi="Times New Roman" w:cs="Times New Roman"/>
          <w:sz w:val="24"/>
          <w:lang w:val="sk-SK"/>
        </w:rPr>
        <w:t>Majú</w:t>
      </w:r>
      <w:r w:rsidRPr="006518FB">
        <w:rPr>
          <w:rFonts w:ascii="Times New Roman" w:eastAsia="Times New Roman" w:hAnsi="Times New Roman" w:cs="Times New Roman"/>
          <w:sz w:val="24"/>
          <w:lang w:val="sk-SK"/>
        </w:rPr>
        <w:t xml:space="preserve"> primeranú slovnú zásobu viacerých tematických okruhov. Poznajú základné pravidlá tvorenia zložených alebo odvodených slov. Z oblasti gramatiky žiaci ovládajú základné vetné modely, tvorbu záporných a opytovacích viet. Používajú podstatné mená s členom určitým, neurčitým a bez člena a základné predložky. Ovládajú stupňovanie prídavných mien, časovanie pravidelných a vybraných silných slovies.</w:t>
      </w:r>
    </w:p>
    <w:p w:rsidR="006654FF" w:rsidRDefault="00022FDA" w:rsidP="006654FF">
      <w:pPr>
        <w:ind w:left="360"/>
        <w:rPr>
          <w:rFonts w:ascii="Times New Roman" w:eastAsia="Times New Roman" w:hAnsi="Times New Roman"/>
          <w:b/>
          <w:sz w:val="28"/>
          <w:szCs w:val="28"/>
          <w:lang w:val="sk-SK" w:eastAsia="sk-SK"/>
        </w:rPr>
      </w:pPr>
      <w:r w:rsidRPr="006518FB">
        <w:rPr>
          <w:rFonts w:ascii="Times New Roman" w:eastAsia="Times New Roman" w:hAnsi="Times New Roman" w:cs="Times New Roman"/>
          <w:b/>
          <w:sz w:val="24"/>
          <w:lang w:val="sk-SK"/>
        </w:rPr>
        <w:t>5</w:t>
      </w:r>
      <w:r w:rsidR="003335FA" w:rsidRPr="006518FB">
        <w:rPr>
          <w:rFonts w:ascii="Times New Roman" w:eastAsia="Times New Roman" w:hAnsi="Times New Roman" w:cs="Times New Roman"/>
          <w:b/>
          <w:sz w:val="24"/>
          <w:lang w:val="sk-SK"/>
        </w:rPr>
        <w:t>.</w:t>
      </w:r>
      <w:r w:rsidR="006654FF" w:rsidRPr="006654FF">
        <w:rPr>
          <w:rFonts w:ascii="Times New Roman" w:hAnsi="Times New Roman"/>
          <w:szCs w:val="24"/>
          <w:lang w:val="sk-SK"/>
        </w:rPr>
        <w:t xml:space="preserve"> </w:t>
      </w:r>
      <w:r w:rsidR="006654FF">
        <w:rPr>
          <w:rFonts w:ascii="Times New Roman" w:eastAsia="Times New Roman" w:hAnsi="Times New Roman"/>
          <w:b/>
          <w:sz w:val="28"/>
          <w:szCs w:val="28"/>
          <w:lang w:val="sk-SK" w:eastAsia="sk-SK"/>
        </w:rPr>
        <w:t>Metódy a prostriedky hodnotenia</w:t>
      </w:r>
    </w:p>
    <w:p w:rsidR="006654FF" w:rsidRDefault="006654FF" w:rsidP="006654F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k-SK" w:eastAsia="cs-CZ"/>
        </w:rPr>
      </w:pP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Hodnotenie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výkonov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žiakov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sa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uskutočňuje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podľa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všeobecných metodických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pokynov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formou </w:t>
      </w:r>
      <w:proofErr w:type="spellStart"/>
      <w:r>
        <w:rPr>
          <w:rFonts w:ascii="Times New Roman" w:eastAsia="Times New Roman" w:hAnsi="Times New Roman"/>
          <w:szCs w:val="24"/>
          <w:lang w:val="cs-CZ" w:eastAsia="cs-CZ"/>
        </w:rPr>
        <w:t>primeranou</w:t>
      </w:r>
      <w:proofErr w:type="spellEnd"/>
      <w:r>
        <w:rPr>
          <w:rFonts w:ascii="Times New Roman" w:eastAsia="Times New Roman" w:hAnsi="Times New Roman"/>
          <w:szCs w:val="24"/>
          <w:lang w:val="cs-CZ" w:eastAsia="cs-CZ"/>
        </w:rPr>
        <w:t xml:space="preserve"> veku. Ž</w:t>
      </w:r>
      <w:proofErr w:type="spellStart"/>
      <w:r>
        <w:rPr>
          <w:rFonts w:ascii="Times New Roman" w:eastAsia="Times New Roman" w:hAnsi="Times New Roman"/>
          <w:szCs w:val="24"/>
          <w:lang w:val="sk-SK" w:eastAsia="cs-CZ"/>
        </w:rPr>
        <w:t>iaci</w:t>
      </w:r>
      <w:proofErr w:type="spellEnd"/>
      <w:r>
        <w:rPr>
          <w:rFonts w:ascii="Times New Roman" w:eastAsia="Times New Roman" w:hAnsi="Times New Roman"/>
          <w:szCs w:val="24"/>
          <w:lang w:val="sk-SK" w:eastAsia="cs-CZ"/>
        </w:rPr>
        <w:t xml:space="preserve"> sú hodnotení podľa  – </w:t>
      </w:r>
      <w:r>
        <w:rPr>
          <w:rFonts w:ascii="Times New Roman" w:eastAsia="Times New Roman" w:hAnsi="Times New Roman"/>
          <w:i/>
          <w:iCs/>
          <w:szCs w:val="24"/>
          <w:lang w:val="sk-SK" w:eastAsia="cs-CZ"/>
        </w:rPr>
        <w:t>Metodický pokyn</w:t>
      </w:r>
      <w:r>
        <w:rPr>
          <w:rFonts w:ascii="Times New Roman" w:eastAsia="Times New Roman" w:hAnsi="Times New Roman"/>
          <w:szCs w:val="24"/>
          <w:lang w:val="sk-SK" w:eastAsia="cs-CZ"/>
        </w:rPr>
        <w:t xml:space="preserve"> č. 22/</w:t>
      </w:r>
      <w:r>
        <w:rPr>
          <w:rFonts w:ascii="Times New Roman" w:eastAsia="Times New Roman" w:hAnsi="Times New Roman"/>
          <w:i/>
          <w:iCs/>
          <w:szCs w:val="24"/>
          <w:lang w:val="sk-SK" w:eastAsia="cs-CZ"/>
        </w:rPr>
        <w:t>2011</w:t>
      </w:r>
      <w:r>
        <w:rPr>
          <w:rFonts w:ascii="Times New Roman" w:eastAsia="Times New Roman" w:hAnsi="Times New Roman"/>
          <w:szCs w:val="24"/>
          <w:lang w:val="sk-SK" w:eastAsia="cs-CZ"/>
        </w:rPr>
        <w:t xml:space="preserve"> na </w:t>
      </w:r>
      <w:r>
        <w:rPr>
          <w:rFonts w:ascii="Times New Roman" w:eastAsia="Times New Roman" w:hAnsi="Times New Roman"/>
          <w:i/>
          <w:iCs/>
          <w:szCs w:val="24"/>
          <w:lang w:val="sk-SK" w:eastAsia="cs-CZ"/>
        </w:rPr>
        <w:t>hodnotenie žiakov základnej</w:t>
      </w:r>
      <w:r>
        <w:rPr>
          <w:rFonts w:ascii="Times New Roman" w:eastAsia="Times New Roman" w:hAnsi="Times New Roman"/>
          <w:szCs w:val="24"/>
          <w:lang w:val="sk-SK" w:eastAsia="cs-CZ"/>
        </w:rPr>
        <w:t xml:space="preserve"> školy zo dňa 1.mája 2011</w:t>
      </w:r>
    </w:p>
    <w:p w:rsidR="006654FF" w:rsidRDefault="006654FF" w:rsidP="006654F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Cs w:val="24"/>
          <w:lang w:val="sk-SK" w:eastAsia="cs-CZ"/>
        </w:rPr>
      </w:pPr>
      <w:r>
        <w:rPr>
          <w:rFonts w:ascii="Times New Roman" w:hAnsi="Times New Roman"/>
          <w:szCs w:val="24"/>
          <w:lang w:val="sk-SK"/>
        </w:rPr>
        <w:t xml:space="preserve">Predmet sa hodnotí známkou. Cieľom slovného hodnotenia je zohľadňovať vyjadrovacie schopnosti žiaka, kreativitu, rečové zručnosti a viesť žiakov k správnemu </w:t>
      </w:r>
      <w:proofErr w:type="spellStart"/>
      <w:r>
        <w:rPr>
          <w:rFonts w:ascii="Times New Roman" w:hAnsi="Times New Roman"/>
          <w:szCs w:val="24"/>
          <w:lang w:val="sk-SK"/>
        </w:rPr>
        <w:t>sebahodnoteniu</w:t>
      </w:r>
      <w:proofErr w:type="spellEnd"/>
      <w:r>
        <w:rPr>
          <w:rFonts w:ascii="Times New Roman" w:hAnsi="Times New Roman"/>
          <w:szCs w:val="24"/>
          <w:lang w:val="sk-SK"/>
        </w:rPr>
        <w:t xml:space="preserve">. V priebehu školského roka sa uskutočňujú testy po každej lekcií, v ktorých učiteľ preveruje jazykové </w:t>
      </w:r>
      <w:proofErr w:type="spellStart"/>
      <w:r>
        <w:rPr>
          <w:rFonts w:ascii="Times New Roman" w:hAnsi="Times New Roman"/>
          <w:szCs w:val="24"/>
          <w:lang w:val="sk-SK"/>
        </w:rPr>
        <w:t>zručnnosti</w:t>
      </w:r>
      <w:proofErr w:type="spellEnd"/>
      <w:r>
        <w:rPr>
          <w:rFonts w:ascii="Times New Roman" w:hAnsi="Times New Roman"/>
          <w:szCs w:val="24"/>
          <w:lang w:val="sk-SK"/>
        </w:rPr>
        <w:t xml:space="preserve"> žiaka</w:t>
      </w:r>
    </w:p>
    <w:p w:rsidR="006654FF" w:rsidRDefault="006654FF" w:rsidP="006654F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szCs w:val="24"/>
          <w:lang w:val="sk-SK" w:eastAsia="sk-SK"/>
        </w:rPr>
        <w:t>V popredí pritom stojí  stupeň ovládania jazyka, len na okraji poznatky a vedomosti. Vecné poznatky majú slúžiť ako podklad pre hodnotenie len v nevyhnutnom rozsahu. Platia pokyny pre hodnotenie a </w:t>
      </w:r>
      <w:r>
        <w:rPr>
          <w:rFonts w:ascii="Times New Roman" w:eastAsia="Times New Roman" w:hAnsi="Times New Roman"/>
          <w:szCs w:val="24"/>
          <w:u w:val="single"/>
          <w:lang w:val="sk-SK" w:eastAsia="sk-SK"/>
        </w:rPr>
        <w:t>známkovanie</w:t>
      </w:r>
      <w:r>
        <w:rPr>
          <w:rFonts w:ascii="Times New Roman" w:eastAsia="Times New Roman" w:hAnsi="Times New Roman"/>
          <w:szCs w:val="24"/>
          <w:lang w:val="sk-SK" w:eastAsia="sk-SK"/>
        </w:rPr>
        <w:t xml:space="preserve"> používané v školách v Slovenskej republike. </w:t>
      </w:r>
    </w:p>
    <w:p w:rsidR="006654FF" w:rsidRDefault="006654FF" w:rsidP="006654F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szCs w:val="24"/>
          <w:lang w:val="sk-SK" w:eastAsia="sk-SK"/>
        </w:rPr>
        <w:t xml:space="preserve">Okrem formálnej známky musí byť pevnou súčasťou neformálneho zisťovania výkonov aj </w:t>
      </w:r>
      <w:r>
        <w:rPr>
          <w:rFonts w:ascii="Times New Roman" w:eastAsia="Times New Roman" w:hAnsi="Times New Roman"/>
          <w:szCs w:val="24"/>
          <w:u w:val="single"/>
          <w:lang w:val="sk-SK" w:eastAsia="sk-SK"/>
        </w:rPr>
        <w:t>slovné hodnotenie</w:t>
      </w:r>
      <w:r>
        <w:rPr>
          <w:rFonts w:ascii="Times New Roman" w:eastAsia="Times New Roman" w:hAnsi="Times New Roman"/>
          <w:szCs w:val="24"/>
          <w:lang w:val="sk-SK" w:eastAsia="sk-SK"/>
        </w:rPr>
        <w:t xml:space="preserve"> ako informácia pre žiakov a rodičov. </w:t>
      </w:r>
    </w:p>
    <w:p w:rsidR="006654FF" w:rsidRDefault="006654FF" w:rsidP="006654F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szCs w:val="24"/>
          <w:lang w:val="sk-SK" w:eastAsia="sk-SK"/>
        </w:rPr>
        <w:t>Celkové hodnotenie výkonu žiaka na konci školského roka sa má uskutočňovať každopádne kvalitatívne/holisticky. Pritom treba brať ohľad na nasledujúce komponenty:</w:t>
      </w:r>
    </w:p>
    <w:p w:rsidR="006654FF" w:rsidRDefault="006654FF" w:rsidP="006654FF">
      <w:pPr>
        <w:numPr>
          <w:ilvl w:val="0"/>
          <w:numId w:val="13"/>
        </w:numPr>
        <w:spacing w:after="0" w:line="240" w:lineRule="auto"/>
        <w:ind w:left="700"/>
        <w:jc w:val="both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szCs w:val="24"/>
          <w:lang w:val="sk-SK" w:eastAsia="sk-SK"/>
        </w:rPr>
        <w:t>stále výkony počas celého školského roka</w:t>
      </w:r>
    </w:p>
    <w:p w:rsidR="006654FF" w:rsidRDefault="006654FF" w:rsidP="006654FF">
      <w:pPr>
        <w:numPr>
          <w:ilvl w:val="0"/>
          <w:numId w:val="13"/>
        </w:numPr>
        <w:spacing w:after="0" w:line="240" w:lineRule="auto"/>
        <w:ind w:left="700"/>
        <w:jc w:val="both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szCs w:val="24"/>
          <w:lang w:val="sk-SK" w:eastAsia="sk-SK"/>
        </w:rPr>
        <w:t>pokrok v učení (sa)</w:t>
      </w:r>
    </w:p>
    <w:p w:rsidR="006654FF" w:rsidRDefault="006654FF" w:rsidP="006654FF">
      <w:pPr>
        <w:rPr>
          <w:rFonts w:ascii="Times New Roman" w:eastAsia="Times New Roman" w:hAnsi="Times New Roman"/>
          <w:b/>
          <w:bCs/>
          <w:szCs w:val="24"/>
          <w:lang w:val="sk-SK" w:eastAsia="cs-CZ"/>
        </w:rPr>
      </w:pPr>
      <w:r>
        <w:rPr>
          <w:rFonts w:ascii="Times New Roman" w:eastAsia="Times New Roman" w:hAnsi="Times New Roman"/>
          <w:b/>
          <w:bCs/>
          <w:szCs w:val="24"/>
          <w:lang w:val="sk-SK" w:eastAsia="cs-CZ"/>
        </w:rPr>
        <w:t xml:space="preserve">Previerky vedomostí podľa tematických okruhov učiva. </w:t>
      </w:r>
    </w:p>
    <w:p w:rsidR="006654FF" w:rsidRDefault="006654FF" w:rsidP="006654FF">
      <w:pPr>
        <w:rPr>
          <w:rFonts w:ascii="Times New Roman" w:eastAsia="Times New Roman" w:hAnsi="Times New Roman"/>
          <w:bCs/>
          <w:szCs w:val="24"/>
          <w:lang w:val="sk-SK" w:eastAsia="cs-CZ"/>
        </w:rPr>
      </w:pPr>
      <w:r>
        <w:rPr>
          <w:rFonts w:ascii="Times New Roman" w:eastAsia="Times New Roman" w:hAnsi="Times New Roman"/>
          <w:bCs/>
          <w:szCs w:val="24"/>
          <w:lang w:val="sk-SK" w:eastAsia="cs-CZ"/>
        </w:rPr>
        <w:t xml:space="preserve">Počet previerok určuje vyučujúci predmetu podľa možností  a podmienok vyučovania.  Vždy dbá na dodržanie </w:t>
      </w:r>
      <w:proofErr w:type="spellStart"/>
      <w:r>
        <w:rPr>
          <w:rFonts w:ascii="Times New Roman" w:eastAsia="Times New Roman" w:hAnsi="Times New Roman"/>
          <w:bCs/>
          <w:szCs w:val="24"/>
          <w:lang w:val="sk-SK" w:eastAsia="cs-CZ"/>
        </w:rPr>
        <w:t>psychohygienických</w:t>
      </w:r>
      <w:proofErr w:type="spellEnd"/>
      <w:r>
        <w:rPr>
          <w:rFonts w:ascii="Times New Roman" w:eastAsia="Times New Roman" w:hAnsi="Times New Roman"/>
          <w:bCs/>
          <w:szCs w:val="24"/>
          <w:lang w:val="sk-SK" w:eastAsia="cs-CZ"/>
        </w:rPr>
        <w:t xml:space="preserve"> predpisov. </w:t>
      </w:r>
    </w:p>
    <w:p w:rsidR="006654FF" w:rsidRDefault="006654FF" w:rsidP="006654FF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sk-SK" w:eastAsia="sk-SK"/>
        </w:rPr>
      </w:pPr>
      <w:r>
        <w:rPr>
          <w:rFonts w:ascii="Times New Roman" w:eastAsia="Times New Roman" w:hAnsi="Times New Roman"/>
          <w:b/>
          <w:bCs/>
          <w:szCs w:val="24"/>
          <w:lang w:val="sk-SK" w:eastAsia="sk-SK"/>
        </w:rPr>
        <w:t xml:space="preserve">Hodnotenie previerok: </w:t>
      </w:r>
    </w:p>
    <w:tbl>
      <w:tblPr>
        <w:tblW w:w="4448" w:type="dxa"/>
        <w:tblInd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907"/>
      </w:tblGrid>
      <w:tr w:rsidR="006654FF" w:rsidTr="006654FF">
        <w:trPr>
          <w:trHeight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Známka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Percentá</w:t>
            </w:r>
          </w:p>
        </w:tc>
      </w:tr>
      <w:tr w:rsidR="006654FF" w:rsidTr="006654FF">
        <w:trPr>
          <w:trHeight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100 – 88</w:t>
            </w:r>
          </w:p>
        </w:tc>
      </w:tr>
      <w:tr w:rsidR="006654FF" w:rsidTr="006654FF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 w:rsidP="00795483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8</w:t>
            </w:r>
            <w:r w:rsidR="00795483">
              <w:rPr>
                <w:rFonts w:ascii="Times New Roman" w:hAnsi="Times New Roman"/>
                <w:b/>
                <w:szCs w:val="24"/>
                <w:lang w:val="sk-SK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Cs w:val="24"/>
                <w:lang w:val="sk-SK"/>
              </w:rPr>
              <w:t xml:space="preserve"> – 75</w:t>
            </w:r>
          </w:p>
        </w:tc>
      </w:tr>
      <w:tr w:rsidR="006654FF" w:rsidTr="006654FF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74 – 50</w:t>
            </w:r>
          </w:p>
        </w:tc>
      </w:tr>
      <w:tr w:rsidR="006654FF" w:rsidTr="006654FF">
        <w:trPr>
          <w:trHeight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49 – 25</w:t>
            </w:r>
          </w:p>
        </w:tc>
      </w:tr>
      <w:tr w:rsidR="006654FF" w:rsidTr="006654FF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FF" w:rsidRDefault="006654FF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Cs w:val="24"/>
                <w:lang w:val="sk-SK"/>
              </w:rPr>
              <w:t>24 - 0</w:t>
            </w:r>
          </w:p>
        </w:tc>
      </w:tr>
    </w:tbl>
    <w:p w:rsidR="003335FA" w:rsidRPr="006518FB" w:rsidRDefault="003335FA">
      <w:pPr>
        <w:spacing w:line="240" w:lineRule="auto"/>
        <w:ind w:left="677"/>
        <w:jc w:val="both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6518FB">
        <w:rPr>
          <w:rFonts w:ascii="Times New Roman" w:eastAsia="Times New Roman" w:hAnsi="Times New Roman" w:cs="Times New Roman"/>
          <w:b/>
          <w:sz w:val="24"/>
          <w:lang w:val="sk-SK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1779"/>
        <w:gridCol w:w="1851"/>
        <w:gridCol w:w="1942"/>
        <w:gridCol w:w="1840"/>
      </w:tblGrid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b/>
                <w:sz w:val="24"/>
                <w:lang w:val="sk-SK"/>
              </w:rPr>
              <w:lastRenderedPageBreak/>
              <w:t>Mesiac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b/>
                <w:sz w:val="24"/>
                <w:lang w:val="sk-SK"/>
              </w:rPr>
              <w:t>Týždeň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b/>
                <w:sz w:val="24"/>
                <w:lang w:val="sk-SK"/>
              </w:rPr>
              <w:t>Názov tematického celku a tém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b/>
                <w:sz w:val="24"/>
                <w:lang w:val="sk-SK"/>
              </w:rPr>
              <w:t>Výkonový štandard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b/>
                <w:sz w:val="24"/>
                <w:lang w:val="sk-SK"/>
              </w:rPr>
              <w:t>Vzdelávacie ciele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b/>
                <w:sz w:val="24"/>
                <w:lang w:val="sk-SK"/>
              </w:rPr>
              <w:t>Poznámka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IX.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Vitajte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Vedieť sa pozdraviť v nemeckom jazyku, poznať a prakticky </w:t>
            </w:r>
            <w:r w:rsidR="006518FB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používať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 odpovede na otázku: “Ako sa Ti darí?”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Kvíz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Pýtať </w:t>
            </w:r>
            <w:r w:rsidR="006518FB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sa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 </w:t>
            </w:r>
            <w:r w:rsid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n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a veci všeobecne známe, aby žiaci nadobudli istotu, že nemčinu zvládnu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103975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</w:t>
            </w:r>
            <w:r w:rsidR="005938A4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íslovky 1-10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Poznať a vedieť používať </w:t>
            </w:r>
            <w:r w:rsidR="006518FB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číslovky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 1-10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Ovládať správnu výslovnosť: 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ie</w:t>
            </w:r>
            <w:proofErr w:type="spellEnd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, 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ei</w:t>
            </w:r>
            <w:proofErr w:type="spellEnd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, w, ß, 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ss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Nemecká abeceda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Tu sa hovorí po nemecky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Poznať po nemecky hovoriace krajiny, väčšie mestá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Mapa Nemecka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BB0A0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::</w:t>
            </w:r>
            <w:r w:rsidR="005938A4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X.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Ako sa voláš?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Vedieť sa predstaviť, pýtať</w:t>
            </w:r>
            <w:r w:rsidR="00103975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 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sa na meno, nemecká abeceda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Zdôrazniť význam kamarátstva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Kde bývaš?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Vedieť vysvetliť polohu mesta (obce) v krajine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Mapa SR, Mapa Žitného ostrova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Koľko máš rokov?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Poznať a vedieť číslovky 11-20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Poznať a používať 8 z</w:t>
            </w:r>
            <w:r w:rsidR="00103975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á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kladných farieb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Odkiaľ pochádzaš?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Opakovanie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Poznať názvy krajín a ich zástavy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Mapa-</w:t>
            </w:r>
            <w:r w:rsid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 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Európa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XI.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Škola začína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Vymenovanie učebných pomôcok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Opakovanie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lastRenderedPageBreak/>
              <w:t>Číslovky do 100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lastRenderedPageBreak/>
              <w:t xml:space="preserve">Poznať a vedieť 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lastRenderedPageBreak/>
              <w:t xml:space="preserve">používať </w:t>
            </w:r>
            <w:r w:rsidR="006518FB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číslovky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 do 100 po desiatkach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Aký je tvoj obľúbený predmet?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Napísať svoj vlastný rozvrh po nemecky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Spoločenská hra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Opakovanie učiva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XII.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Kto je to?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Rozprávanie o členoch rodiny - vlastnosti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Rodinné fotky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Vianoce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Poznať vianočné tradície v nemecky hovoriacich krajinách – vianočné koledy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Máš domáce zvieratá?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Podľa obrázkov pomenovať domáce zvieratá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I.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Máš rád zvieratá?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Opis domáceho zvieraťa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Predstaviť jednoduchými vetami vlastné domáce zviera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Album o zvieratách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Janko a Marienka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Čítanie nemeckej rozprávky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Moje obľúbené knihy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Kedy máš narodeniny?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Podľa obrázkov vymenovať názvy mesiacoch a ročných období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Karty – ročné obdobia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II.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19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Radové číslovky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Opakovanie – základné číslovky, vytvoriť radové číslovky zo základných čísloviek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Uviesť presný </w:t>
            </w:r>
            <w:r w:rsidR="006518FB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dátum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Môj kalendár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Čo si dostal?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Vedieť vytvoriť perfekt pravidelných slovies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Gramatická tabuľka slovies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Čo robíš?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Rozhovor o č</w:t>
            </w:r>
            <w:r w:rsidR="00103975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i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nnostiach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Silné 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slovesá:”geben</w:t>
            </w:r>
            <w:proofErr w:type="spellEnd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, 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essen</w:t>
            </w:r>
            <w:proofErr w:type="spellEnd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, 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nehmen</w:t>
            </w:r>
            <w:proofErr w:type="spellEnd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”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lastRenderedPageBreak/>
              <w:t>III.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Aká je tvoja záľuba?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Vytvoriť otázky a odpovedať na otázky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Športuješ?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Rozhovor o obľúbenom športe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Pýtať sa na rôzne športy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Čo robíš rád?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Vedieť jednoduchými vetami porozprávať čo rád a čo nerád robí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IV.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Opakovanie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Urobiť </w:t>
            </w:r>
            <w:r w:rsidR="006518FB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pohľadnicu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 a napísať blahoželanie</w:t>
            </w:r>
          </w:p>
          <w:p w:rsidR="00634AF3" w:rsidRPr="006518FB" w:rsidRDefault="006518FB">
            <w:pPr>
              <w:spacing w:after="0" w:line="240" w:lineRule="auto"/>
              <w:rPr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k-SK"/>
              </w:rPr>
              <w:t>Urobiť k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alendár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Hudba a zbierky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Hudobné nástroje – 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nova</w:t>
            </w:r>
            <w:proofErr w:type="spellEnd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 slovná zásoba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Precvičiť</w:t>
            </w:r>
            <w:r w:rsidR="00103975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 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nemeckú pieseň “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Kuckuck</w:t>
            </w:r>
            <w:proofErr w:type="spellEnd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”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Hra na gitare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Čo robíš cez víkend?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Porozumieť nahrávke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Časovanie slovies “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fahren</w:t>
            </w:r>
            <w:proofErr w:type="spellEnd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, 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sehen</w:t>
            </w:r>
            <w:proofErr w:type="spellEnd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, 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sitzen</w:t>
            </w:r>
            <w:proofErr w:type="spellEnd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”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Gramatická tabuľka slovies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Čo pozeráš rád?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Vedieť sa spýtať a zároveň aj odpovedať na otázky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Televízne program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29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Ako </w:t>
            </w:r>
            <w:r w:rsidR="006518FB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často pozeráš</w:t>
            </w: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 televízor?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Prieskum o sledovaní TV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Vytvoriť otázky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30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Koľko je hodín?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Vedieť správne udávať </w:t>
            </w:r>
            <w:proofErr w:type="spellStart"/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čs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Náramkové hodinky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VI.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31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Kto je tvoja obľúbená hviezda?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 xml:space="preserve">Informácie o </w:t>
            </w:r>
            <w:r w:rsidR="006518FB"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hviezdach</w:t>
            </w:r>
          </w:p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Vytvoriť otázky a odpovede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Fotky</w:t>
            </w: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32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Ako sa učíš po nemecky?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Komunikácia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  <w:tr w:rsidR="00634AF3" w:rsidRPr="006518FB" w:rsidTr="00B469A9">
        <w:trPr>
          <w:trHeight w:val="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33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Cvičenie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5938A4">
            <w:pPr>
              <w:spacing w:after="0" w:line="240" w:lineRule="auto"/>
              <w:rPr>
                <w:lang w:val="sk-SK"/>
              </w:rPr>
            </w:pPr>
            <w:r w:rsidRPr="006518FB">
              <w:rPr>
                <w:rFonts w:ascii="Times New Roman" w:eastAsia="Times New Roman" w:hAnsi="Times New Roman" w:cs="Times New Roman"/>
                <w:sz w:val="24"/>
                <w:lang w:val="sk-SK"/>
              </w:rPr>
              <w:t>Vytvoriť dialógy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AF3" w:rsidRPr="006518FB" w:rsidRDefault="00634AF3">
            <w:pPr>
              <w:spacing w:after="0" w:line="240" w:lineRule="auto"/>
              <w:rPr>
                <w:rFonts w:ascii="Calibri" w:eastAsia="Calibri" w:hAnsi="Calibri" w:cs="Calibri"/>
                <w:lang w:val="sk-SK"/>
              </w:rPr>
            </w:pPr>
          </w:p>
        </w:tc>
      </w:tr>
    </w:tbl>
    <w:p w:rsidR="00634AF3" w:rsidRPr="006518FB" w:rsidRDefault="00634AF3">
      <w:pPr>
        <w:rPr>
          <w:rFonts w:ascii="Times New Roman" w:eastAsia="Times New Roman" w:hAnsi="Times New Roman" w:cs="Times New Roman"/>
          <w:sz w:val="24"/>
          <w:lang w:val="sk-SK"/>
        </w:rPr>
      </w:pPr>
    </w:p>
    <w:sectPr w:rsidR="00634AF3" w:rsidRPr="006518FB" w:rsidSect="0049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69C"/>
    <w:multiLevelType w:val="multilevel"/>
    <w:tmpl w:val="5A4EE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FB65F4"/>
    <w:multiLevelType w:val="multilevel"/>
    <w:tmpl w:val="0B76E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7B1B38"/>
    <w:multiLevelType w:val="multilevel"/>
    <w:tmpl w:val="EF80A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306B13"/>
    <w:multiLevelType w:val="multilevel"/>
    <w:tmpl w:val="20D86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85661F"/>
    <w:multiLevelType w:val="multilevel"/>
    <w:tmpl w:val="F07C7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155FAA"/>
    <w:multiLevelType w:val="multilevel"/>
    <w:tmpl w:val="94061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2E5F0B"/>
    <w:multiLevelType w:val="singleLevel"/>
    <w:tmpl w:val="E45083BC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7">
    <w:nsid w:val="48BC2748"/>
    <w:multiLevelType w:val="multilevel"/>
    <w:tmpl w:val="68CAA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3B4144"/>
    <w:multiLevelType w:val="singleLevel"/>
    <w:tmpl w:val="D65C1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7E35EAB"/>
    <w:multiLevelType w:val="multilevel"/>
    <w:tmpl w:val="1A441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F54FA6"/>
    <w:multiLevelType w:val="multilevel"/>
    <w:tmpl w:val="C4BCF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52143E"/>
    <w:multiLevelType w:val="multilevel"/>
    <w:tmpl w:val="66DEBB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110A8C"/>
    <w:multiLevelType w:val="multilevel"/>
    <w:tmpl w:val="A08C8B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4"/>
  </w:num>
  <w:num w:numId="12">
    <w:abstractNumId w:val="6"/>
    <w:lvlOverride w:ilvl="0"/>
  </w:num>
  <w:num w:numId="1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4AF3"/>
    <w:rsid w:val="00022FDA"/>
    <w:rsid w:val="00103975"/>
    <w:rsid w:val="00173275"/>
    <w:rsid w:val="003335FA"/>
    <w:rsid w:val="0046620A"/>
    <w:rsid w:val="00492A50"/>
    <w:rsid w:val="005938A4"/>
    <w:rsid w:val="00634AF3"/>
    <w:rsid w:val="006518FB"/>
    <w:rsid w:val="006654FF"/>
    <w:rsid w:val="006914DF"/>
    <w:rsid w:val="006E5133"/>
    <w:rsid w:val="00795483"/>
    <w:rsid w:val="00A35B7C"/>
    <w:rsid w:val="00AE66CC"/>
    <w:rsid w:val="00B469A9"/>
    <w:rsid w:val="00BB0A04"/>
    <w:rsid w:val="00CE4762"/>
    <w:rsid w:val="00E4397B"/>
    <w:rsid w:val="00F63B78"/>
    <w:rsid w:val="00F854C7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2A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B5DE-C68D-4AC4-B94A-2953D597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18</cp:revision>
  <dcterms:created xsi:type="dcterms:W3CDTF">2013-08-30T17:27:00Z</dcterms:created>
  <dcterms:modified xsi:type="dcterms:W3CDTF">2014-01-26T23:10:00Z</dcterms:modified>
</cp:coreProperties>
</file>